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6DC8" w:rsidRPr="00BD7C7D" w:rsidRDefault="00BD7C7D" w:rsidP="00BD7C7D">
      <w:pPr>
        <w:jc w:val="center"/>
        <w:rPr>
          <w:rFonts w:ascii="Arial" w:hAnsi="Arial" w:cs="Arial"/>
          <w:b/>
          <w:sz w:val="24"/>
          <w:szCs w:val="24"/>
        </w:rPr>
      </w:pPr>
      <w:r w:rsidRPr="00BD7C7D">
        <w:rPr>
          <w:rFonts w:ascii="Arial" w:hAnsi="Arial" w:cs="Arial"/>
          <w:b/>
          <w:sz w:val="24"/>
          <w:szCs w:val="24"/>
        </w:rPr>
        <w:t>Casos Práticos Recorrentes – Processo Disciplinar – Anotações</w:t>
      </w:r>
    </w:p>
    <w:p w:rsidR="00BD7C7D" w:rsidRDefault="00BD7C7D" w:rsidP="008F6B88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A3387E" w:rsidRDefault="00A3387E" w:rsidP="008F6B8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Dra. Amanda Rocha</w:t>
      </w:r>
      <w:r w:rsidR="00E26369">
        <w:rPr>
          <w:rFonts w:ascii="Arial" w:hAnsi="Arial" w:cs="Arial"/>
          <w:sz w:val="24"/>
          <w:szCs w:val="24"/>
        </w:rPr>
        <w:t xml:space="preserve"> Aguiar Bettim</w:t>
      </w:r>
      <w:r>
        <w:rPr>
          <w:rFonts w:ascii="Arial" w:hAnsi="Arial" w:cs="Arial"/>
          <w:sz w:val="24"/>
          <w:szCs w:val="24"/>
        </w:rPr>
        <w:t xml:space="preserve"> e Dr. Paulo</w:t>
      </w:r>
      <w:r w:rsidR="0030102A">
        <w:rPr>
          <w:rFonts w:ascii="Arial" w:hAnsi="Arial" w:cs="Arial"/>
          <w:sz w:val="24"/>
          <w:szCs w:val="24"/>
        </w:rPr>
        <w:t xml:space="preserve"> Marcelo</w:t>
      </w:r>
      <w:r>
        <w:rPr>
          <w:rFonts w:ascii="Arial" w:hAnsi="Arial" w:cs="Arial"/>
          <w:sz w:val="24"/>
          <w:szCs w:val="24"/>
        </w:rPr>
        <w:t xml:space="preserve"> </w:t>
      </w:r>
      <w:r w:rsidR="00E26369">
        <w:rPr>
          <w:rFonts w:ascii="Arial" w:hAnsi="Arial" w:cs="Arial"/>
          <w:sz w:val="24"/>
          <w:szCs w:val="24"/>
        </w:rPr>
        <w:t xml:space="preserve">Seixas </w:t>
      </w:r>
      <w:r>
        <w:rPr>
          <w:rFonts w:ascii="Arial" w:hAnsi="Arial" w:cs="Arial"/>
          <w:sz w:val="24"/>
          <w:szCs w:val="24"/>
        </w:rPr>
        <w:t>nos tr</w:t>
      </w:r>
      <w:r w:rsidR="00E26369">
        <w:rPr>
          <w:rFonts w:ascii="Arial" w:hAnsi="Arial" w:cs="Arial"/>
          <w:sz w:val="24"/>
          <w:szCs w:val="24"/>
        </w:rPr>
        <w:t>ouxeram</w:t>
      </w:r>
      <w:r>
        <w:rPr>
          <w:rFonts w:ascii="Arial" w:hAnsi="Arial" w:cs="Arial"/>
          <w:sz w:val="24"/>
          <w:szCs w:val="24"/>
        </w:rPr>
        <w:t xml:space="preserve"> situações práticas vi</w:t>
      </w:r>
      <w:r w:rsidR="004F7F84">
        <w:rPr>
          <w:rFonts w:ascii="Arial" w:hAnsi="Arial" w:cs="Arial"/>
          <w:sz w:val="24"/>
          <w:szCs w:val="24"/>
        </w:rPr>
        <w:t>venciadas na comissão de ética.</w:t>
      </w:r>
    </w:p>
    <w:p w:rsidR="00A3387E" w:rsidRDefault="00A3387E" w:rsidP="008F6B8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Inicialmente, </w:t>
      </w:r>
      <w:r w:rsidR="004F7F84">
        <w:rPr>
          <w:rFonts w:ascii="Arial" w:hAnsi="Arial" w:cs="Arial"/>
          <w:sz w:val="24"/>
          <w:szCs w:val="24"/>
        </w:rPr>
        <w:t>abordaram</w:t>
      </w:r>
      <w:r>
        <w:rPr>
          <w:rFonts w:ascii="Arial" w:hAnsi="Arial" w:cs="Arial"/>
          <w:sz w:val="24"/>
          <w:szCs w:val="24"/>
        </w:rPr>
        <w:t xml:space="preserve"> o tema “Cumprimento de Prazos</w:t>
      </w:r>
      <w:r w:rsidR="00EE3189">
        <w:rPr>
          <w:rFonts w:ascii="Arial" w:hAnsi="Arial" w:cs="Arial"/>
          <w:sz w:val="24"/>
          <w:szCs w:val="24"/>
        </w:rPr>
        <w:t>”. Trata-se de algo obrigatório</w:t>
      </w:r>
      <w:r>
        <w:rPr>
          <w:rFonts w:ascii="Arial" w:hAnsi="Arial" w:cs="Arial"/>
          <w:sz w:val="24"/>
          <w:szCs w:val="24"/>
        </w:rPr>
        <w:t xml:space="preserve"> tanto p</w:t>
      </w:r>
      <w:r w:rsidR="00CF6691">
        <w:rPr>
          <w:rFonts w:ascii="Arial" w:hAnsi="Arial" w:cs="Arial"/>
          <w:sz w:val="24"/>
          <w:szCs w:val="24"/>
        </w:rPr>
        <w:t>ara</w:t>
      </w:r>
      <w:r>
        <w:rPr>
          <w:rFonts w:ascii="Arial" w:hAnsi="Arial" w:cs="Arial"/>
          <w:sz w:val="24"/>
          <w:szCs w:val="24"/>
        </w:rPr>
        <w:t xml:space="preserve"> partes </w:t>
      </w:r>
      <w:r w:rsidR="00CF6691">
        <w:rPr>
          <w:rFonts w:ascii="Arial" w:hAnsi="Arial" w:cs="Arial"/>
          <w:sz w:val="24"/>
          <w:szCs w:val="24"/>
        </w:rPr>
        <w:t xml:space="preserve">de um processo </w:t>
      </w:r>
      <w:r>
        <w:rPr>
          <w:rFonts w:ascii="Arial" w:hAnsi="Arial" w:cs="Arial"/>
          <w:sz w:val="24"/>
          <w:szCs w:val="24"/>
        </w:rPr>
        <w:t>quanto p</w:t>
      </w:r>
      <w:r w:rsidR="00CF6691">
        <w:rPr>
          <w:rFonts w:ascii="Arial" w:hAnsi="Arial" w:cs="Arial"/>
          <w:sz w:val="24"/>
          <w:szCs w:val="24"/>
        </w:rPr>
        <w:t>ara</w:t>
      </w:r>
      <w:r>
        <w:rPr>
          <w:rFonts w:ascii="Arial" w:hAnsi="Arial" w:cs="Arial"/>
          <w:sz w:val="24"/>
          <w:szCs w:val="24"/>
        </w:rPr>
        <w:t xml:space="preserve"> </w:t>
      </w:r>
      <w:r w:rsidR="00E26369">
        <w:rPr>
          <w:rFonts w:ascii="Arial" w:hAnsi="Arial" w:cs="Arial"/>
          <w:sz w:val="24"/>
          <w:szCs w:val="24"/>
        </w:rPr>
        <w:t xml:space="preserve">o </w:t>
      </w:r>
      <w:r>
        <w:rPr>
          <w:rFonts w:ascii="Arial" w:hAnsi="Arial" w:cs="Arial"/>
          <w:sz w:val="24"/>
          <w:szCs w:val="24"/>
        </w:rPr>
        <w:t xml:space="preserve">CRN. Ele é um direito e deve </w:t>
      </w:r>
      <w:r w:rsidR="00CF6691">
        <w:rPr>
          <w:rFonts w:ascii="Arial" w:hAnsi="Arial" w:cs="Arial"/>
          <w:sz w:val="24"/>
          <w:szCs w:val="24"/>
        </w:rPr>
        <w:t>ter</w:t>
      </w:r>
      <w:r>
        <w:rPr>
          <w:rFonts w:ascii="Arial" w:hAnsi="Arial" w:cs="Arial"/>
          <w:sz w:val="24"/>
          <w:szCs w:val="24"/>
        </w:rPr>
        <w:t xml:space="preserve"> todas </w:t>
      </w:r>
      <w:r w:rsidR="00CF6691">
        <w:rPr>
          <w:rFonts w:ascii="Arial" w:hAnsi="Arial" w:cs="Arial"/>
          <w:sz w:val="24"/>
          <w:szCs w:val="24"/>
        </w:rPr>
        <w:t xml:space="preserve">as </w:t>
      </w:r>
      <w:r>
        <w:rPr>
          <w:rFonts w:ascii="Arial" w:hAnsi="Arial" w:cs="Arial"/>
          <w:sz w:val="24"/>
          <w:szCs w:val="24"/>
        </w:rPr>
        <w:t xml:space="preserve">suas obrigações cumpridas pelo </w:t>
      </w:r>
      <w:r w:rsidR="00DA3412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onselho.</w:t>
      </w:r>
    </w:p>
    <w:p w:rsidR="00CF6691" w:rsidRDefault="00A3387E" w:rsidP="008F6B8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Dr. Paulo cita casos práticos (se um nutricionista precisa de testemunhas, qual é o limite</w:t>
      </w:r>
      <w:r w:rsidR="00E9493A">
        <w:rPr>
          <w:rFonts w:ascii="Arial" w:hAnsi="Arial" w:cs="Arial"/>
          <w:sz w:val="24"/>
          <w:szCs w:val="24"/>
        </w:rPr>
        <w:t xml:space="preserve"> numérico? e</w:t>
      </w:r>
      <w:r w:rsidR="00CF6691">
        <w:rPr>
          <w:rFonts w:ascii="Arial" w:hAnsi="Arial" w:cs="Arial"/>
          <w:sz w:val="24"/>
          <w:szCs w:val="24"/>
        </w:rPr>
        <w:t>ntre outros), i</w:t>
      </w:r>
      <w:r>
        <w:rPr>
          <w:rFonts w:ascii="Arial" w:hAnsi="Arial" w:cs="Arial"/>
          <w:sz w:val="24"/>
          <w:szCs w:val="24"/>
        </w:rPr>
        <w:t xml:space="preserve">nformando que existe uma diferença entre a resolução e a lei. Algumas ações são tomadas pela defesa com o intuito de procrastinar </w:t>
      </w:r>
      <w:r w:rsidR="00CF6691">
        <w:rPr>
          <w:rFonts w:ascii="Arial" w:hAnsi="Arial" w:cs="Arial"/>
          <w:sz w:val="24"/>
          <w:szCs w:val="24"/>
        </w:rPr>
        <w:t>o andamento do processo,</w:t>
      </w:r>
      <w:r>
        <w:rPr>
          <w:rFonts w:ascii="Arial" w:hAnsi="Arial" w:cs="Arial"/>
          <w:sz w:val="24"/>
          <w:szCs w:val="24"/>
        </w:rPr>
        <w:t xml:space="preserve"> criando empecilhos</w:t>
      </w:r>
      <w:r w:rsidR="00CF6691">
        <w:rPr>
          <w:rFonts w:ascii="Arial" w:hAnsi="Arial" w:cs="Arial"/>
          <w:sz w:val="24"/>
          <w:szCs w:val="24"/>
        </w:rPr>
        <w:t xml:space="preserve"> através de brechas na resolução</w:t>
      </w:r>
      <w:r>
        <w:rPr>
          <w:rFonts w:ascii="Arial" w:hAnsi="Arial" w:cs="Arial"/>
          <w:sz w:val="24"/>
          <w:szCs w:val="24"/>
        </w:rPr>
        <w:t xml:space="preserve"> antes de entrar com uma medida judicial. “A resolução não consegue prever tudo”</w:t>
      </w:r>
      <w:r w:rsidR="00CF6691">
        <w:rPr>
          <w:rFonts w:ascii="Arial" w:hAnsi="Arial" w:cs="Arial"/>
          <w:sz w:val="24"/>
          <w:szCs w:val="24"/>
        </w:rPr>
        <w:t>, citou</w:t>
      </w:r>
      <w:r>
        <w:rPr>
          <w:rFonts w:ascii="Arial" w:hAnsi="Arial" w:cs="Arial"/>
          <w:sz w:val="24"/>
          <w:szCs w:val="24"/>
        </w:rPr>
        <w:t>.</w:t>
      </w:r>
      <w:r w:rsidR="00E26369">
        <w:rPr>
          <w:rFonts w:ascii="Arial" w:hAnsi="Arial" w:cs="Arial"/>
          <w:sz w:val="24"/>
          <w:szCs w:val="24"/>
        </w:rPr>
        <w:t xml:space="preserve"> Tai</w:t>
      </w:r>
      <w:r>
        <w:rPr>
          <w:rFonts w:ascii="Arial" w:hAnsi="Arial" w:cs="Arial"/>
          <w:sz w:val="24"/>
          <w:szCs w:val="24"/>
        </w:rPr>
        <w:t xml:space="preserve">s “jogadas” criadas pelos advogados de defesa foram fortemente abordadas durante a fala do Dr. </w:t>
      </w:r>
      <w:r w:rsidR="00DA3412">
        <w:rPr>
          <w:rFonts w:ascii="Arial" w:hAnsi="Arial" w:cs="Arial"/>
          <w:sz w:val="24"/>
          <w:szCs w:val="24"/>
        </w:rPr>
        <w:t xml:space="preserve">Paulo </w:t>
      </w:r>
      <w:r>
        <w:rPr>
          <w:rFonts w:ascii="Arial" w:hAnsi="Arial" w:cs="Arial"/>
          <w:sz w:val="24"/>
          <w:szCs w:val="24"/>
        </w:rPr>
        <w:t>Marcelo Seixas</w:t>
      </w:r>
      <w:r w:rsidR="00E26369">
        <w:rPr>
          <w:rFonts w:ascii="Arial" w:hAnsi="Arial" w:cs="Arial"/>
          <w:sz w:val="24"/>
          <w:szCs w:val="24"/>
        </w:rPr>
        <w:t>, que é advogado</w:t>
      </w:r>
      <w:r>
        <w:rPr>
          <w:rFonts w:ascii="Arial" w:hAnsi="Arial" w:cs="Arial"/>
          <w:sz w:val="24"/>
          <w:szCs w:val="24"/>
        </w:rPr>
        <w:t>.</w:t>
      </w:r>
    </w:p>
    <w:p w:rsidR="00A3387E" w:rsidRDefault="00CF6691" w:rsidP="008F6B8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Foi citado também que u</w:t>
      </w:r>
      <w:r w:rsidR="00A3387E">
        <w:rPr>
          <w:rFonts w:ascii="Arial" w:hAnsi="Arial" w:cs="Arial"/>
          <w:sz w:val="24"/>
          <w:szCs w:val="24"/>
        </w:rPr>
        <w:t xml:space="preserve">m processo disciplinar </w:t>
      </w:r>
      <w:r>
        <w:rPr>
          <w:rFonts w:ascii="Arial" w:hAnsi="Arial" w:cs="Arial"/>
          <w:sz w:val="24"/>
          <w:szCs w:val="24"/>
        </w:rPr>
        <w:t>deve, de acordo com o indicado,</w:t>
      </w:r>
      <w:r w:rsidR="00A3387E">
        <w:rPr>
          <w:rFonts w:ascii="Arial" w:hAnsi="Arial" w:cs="Arial"/>
          <w:sz w:val="24"/>
          <w:szCs w:val="24"/>
        </w:rPr>
        <w:t xml:space="preserve"> durar quatro meses.</w:t>
      </w:r>
    </w:p>
    <w:p w:rsidR="00A3387E" w:rsidRDefault="00A3387E" w:rsidP="008F6B8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Dra. Amanda Rocha </w:t>
      </w:r>
      <w:r w:rsidR="00CF6691">
        <w:rPr>
          <w:rFonts w:ascii="Arial" w:hAnsi="Arial" w:cs="Arial"/>
          <w:sz w:val="24"/>
          <w:szCs w:val="24"/>
        </w:rPr>
        <w:t xml:space="preserve">falou também </w:t>
      </w:r>
      <w:r>
        <w:rPr>
          <w:rFonts w:ascii="Arial" w:hAnsi="Arial" w:cs="Arial"/>
          <w:sz w:val="24"/>
          <w:szCs w:val="24"/>
        </w:rPr>
        <w:t>que todo proce</w:t>
      </w:r>
      <w:r w:rsidR="00CF6691">
        <w:rPr>
          <w:rFonts w:ascii="Arial" w:hAnsi="Arial" w:cs="Arial"/>
          <w:sz w:val="24"/>
          <w:szCs w:val="24"/>
        </w:rPr>
        <w:t>sso é fundamentado, enquanto</w:t>
      </w:r>
      <w:r>
        <w:rPr>
          <w:rFonts w:ascii="Arial" w:hAnsi="Arial" w:cs="Arial"/>
          <w:sz w:val="24"/>
          <w:szCs w:val="24"/>
        </w:rPr>
        <w:t xml:space="preserve"> </w:t>
      </w:r>
      <w:r w:rsidR="00CF6691">
        <w:rPr>
          <w:rFonts w:ascii="Arial" w:hAnsi="Arial" w:cs="Arial"/>
          <w:sz w:val="24"/>
          <w:szCs w:val="24"/>
        </w:rPr>
        <w:t>Dr</w:t>
      </w:r>
      <w:r w:rsidR="007043B2">
        <w:rPr>
          <w:rFonts w:ascii="Arial" w:hAnsi="Arial" w:cs="Arial"/>
          <w:sz w:val="24"/>
          <w:szCs w:val="24"/>
        </w:rPr>
        <w:t>.</w:t>
      </w:r>
      <w:r w:rsidR="00CF669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Rocha</w:t>
      </w:r>
      <w:r w:rsidR="00CF669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explicou como é feito um voto do relator, que precisa ser direto, sucinto e possuir argumentos e análises bem </w:t>
      </w:r>
      <w:r w:rsidR="00CF6691">
        <w:rPr>
          <w:rFonts w:ascii="Arial" w:hAnsi="Arial" w:cs="Arial"/>
          <w:sz w:val="24"/>
          <w:szCs w:val="24"/>
        </w:rPr>
        <w:t>definido</w:t>
      </w:r>
      <w:r>
        <w:rPr>
          <w:rFonts w:ascii="Arial" w:hAnsi="Arial" w:cs="Arial"/>
          <w:sz w:val="24"/>
          <w:szCs w:val="24"/>
        </w:rPr>
        <w:t>s.</w:t>
      </w:r>
    </w:p>
    <w:p w:rsidR="00A3387E" w:rsidRDefault="007043B2" w:rsidP="008F6B8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Entre o</w:t>
      </w:r>
      <w:r w:rsidR="00A3387E">
        <w:rPr>
          <w:rFonts w:ascii="Arial" w:hAnsi="Arial" w:cs="Arial"/>
          <w:sz w:val="24"/>
          <w:szCs w:val="24"/>
        </w:rPr>
        <w:t>s elementos essenciais da Sentença Cível são: relatório, resumo do caso, análise de questão de direito, entre outros.</w:t>
      </w:r>
    </w:p>
    <w:p w:rsidR="00EC5982" w:rsidRDefault="00A3387E" w:rsidP="008F6B8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Dr. </w:t>
      </w:r>
      <w:r w:rsidR="0030102A">
        <w:rPr>
          <w:rFonts w:ascii="Arial" w:hAnsi="Arial" w:cs="Arial"/>
          <w:sz w:val="24"/>
          <w:szCs w:val="24"/>
        </w:rPr>
        <w:t xml:space="preserve">Paulo </w:t>
      </w:r>
      <w:r>
        <w:rPr>
          <w:rFonts w:ascii="Arial" w:hAnsi="Arial" w:cs="Arial"/>
          <w:sz w:val="24"/>
          <w:szCs w:val="24"/>
        </w:rPr>
        <w:t>Marcelo cita</w:t>
      </w:r>
      <w:r w:rsidR="00CF6691">
        <w:rPr>
          <w:rFonts w:ascii="Arial" w:hAnsi="Arial" w:cs="Arial"/>
          <w:sz w:val="24"/>
          <w:szCs w:val="24"/>
        </w:rPr>
        <w:t xml:space="preserve"> que</w:t>
      </w:r>
      <w:r>
        <w:rPr>
          <w:rFonts w:ascii="Arial" w:hAnsi="Arial" w:cs="Arial"/>
          <w:sz w:val="24"/>
          <w:szCs w:val="24"/>
        </w:rPr>
        <w:t xml:space="preserve"> “quem participou do relatório não pode, confortavelmente, fazer parte das outras partes do processo”, ou seja, as funções nas fases de um processo devem ser respeita</w:t>
      </w:r>
      <w:r w:rsidR="0030102A">
        <w:rPr>
          <w:rFonts w:ascii="Arial" w:hAnsi="Arial" w:cs="Arial"/>
          <w:sz w:val="24"/>
          <w:szCs w:val="24"/>
        </w:rPr>
        <w:t>da</w:t>
      </w:r>
      <w:r>
        <w:rPr>
          <w:rFonts w:ascii="Arial" w:hAnsi="Arial" w:cs="Arial"/>
          <w:sz w:val="24"/>
          <w:szCs w:val="24"/>
        </w:rPr>
        <w:t xml:space="preserve">s. Foi sugerida uma nova formação, </w:t>
      </w:r>
      <w:r w:rsidR="00EC5982">
        <w:rPr>
          <w:rFonts w:ascii="Arial" w:hAnsi="Arial" w:cs="Arial"/>
          <w:sz w:val="24"/>
          <w:szCs w:val="24"/>
        </w:rPr>
        <w:t>incluindo comissão de ética e coordenadores</w:t>
      </w:r>
      <w:r w:rsidR="0030102A">
        <w:rPr>
          <w:rFonts w:ascii="Arial" w:hAnsi="Arial" w:cs="Arial"/>
          <w:sz w:val="24"/>
          <w:szCs w:val="24"/>
        </w:rPr>
        <w:t xml:space="preserve"> para solucionar os problemas da demanda de ofícios,</w:t>
      </w:r>
      <w:r w:rsidR="00EC5982">
        <w:rPr>
          <w:rFonts w:ascii="Arial" w:hAnsi="Arial" w:cs="Arial"/>
          <w:sz w:val="24"/>
          <w:szCs w:val="24"/>
        </w:rPr>
        <w:t xml:space="preserve"> seguindo os princípios da ética.</w:t>
      </w:r>
    </w:p>
    <w:p w:rsidR="00A3387E" w:rsidRDefault="00EC5982" w:rsidP="008F6B8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Dr.</w:t>
      </w:r>
      <w:r w:rsidR="0030102A">
        <w:rPr>
          <w:rFonts w:ascii="Arial" w:hAnsi="Arial" w:cs="Arial"/>
          <w:sz w:val="24"/>
          <w:szCs w:val="24"/>
        </w:rPr>
        <w:t xml:space="preserve"> Marco José Stefani, advogado do CRN-2, </w:t>
      </w:r>
      <w:r>
        <w:rPr>
          <w:rFonts w:ascii="Arial" w:hAnsi="Arial" w:cs="Arial"/>
          <w:sz w:val="24"/>
          <w:szCs w:val="24"/>
        </w:rPr>
        <w:t xml:space="preserve">pediu a fala para concluir o pensamento. Abordou problemas </w:t>
      </w:r>
      <w:r w:rsidR="006127C0">
        <w:rPr>
          <w:rFonts w:ascii="Arial" w:hAnsi="Arial" w:cs="Arial"/>
          <w:sz w:val="24"/>
          <w:szCs w:val="24"/>
        </w:rPr>
        <w:t>que a atual</w:t>
      </w:r>
      <w:r>
        <w:rPr>
          <w:rFonts w:ascii="Arial" w:hAnsi="Arial" w:cs="Arial"/>
          <w:sz w:val="24"/>
          <w:szCs w:val="24"/>
        </w:rPr>
        <w:t xml:space="preserve"> resolu</w:t>
      </w:r>
      <w:r w:rsidR="0030102A">
        <w:rPr>
          <w:rFonts w:ascii="Arial" w:hAnsi="Arial" w:cs="Arial"/>
          <w:sz w:val="24"/>
          <w:szCs w:val="24"/>
        </w:rPr>
        <w:t>ção ainda não consegue resolver. E</w:t>
      </w:r>
      <w:r>
        <w:rPr>
          <w:rFonts w:ascii="Arial" w:hAnsi="Arial" w:cs="Arial"/>
          <w:sz w:val="24"/>
          <w:szCs w:val="24"/>
        </w:rPr>
        <w:t xml:space="preserve">ntre eles, o fato da comissão, onde os relatores </w:t>
      </w:r>
      <w:r w:rsidR="007043B2">
        <w:rPr>
          <w:rFonts w:ascii="Arial" w:hAnsi="Arial" w:cs="Arial"/>
          <w:sz w:val="24"/>
          <w:szCs w:val="24"/>
        </w:rPr>
        <w:t xml:space="preserve">dão seu </w:t>
      </w:r>
      <w:r w:rsidR="00A64D25">
        <w:rPr>
          <w:rFonts w:ascii="Arial" w:hAnsi="Arial" w:cs="Arial"/>
          <w:sz w:val="24"/>
          <w:szCs w:val="24"/>
        </w:rPr>
        <w:t xml:space="preserve">parecer </w:t>
      </w:r>
      <w:r>
        <w:rPr>
          <w:rFonts w:ascii="Arial" w:hAnsi="Arial" w:cs="Arial"/>
          <w:sz w:val="24"/>
          <w:szCs w:val="24"/>
        </w:rPr>
        <w:t xml:space="preserve">sem cunho de voto, ou seja, a presença do profissional não contribui para a comissão. </w:t>
      </w:r>
    </w:p>
    <w:p w:rsidR="00682A8D" w:rsidRDefault="00E9493A" w:rsidP="008F6B8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R</w:t>
      </w:r>
      <w:r w:rsidR="007F2EC3">
        <w:rPr>
          <w:rFonts w:ascii="Arial" w:hAnsi="Arial" w:cs="Arial"/>
          <w:sz w:val="24"/>
          <w:szCs w:val="24"/>
        </w:rPr>
        <w:t>esolução</w:t>
      </w:r>
      <w:r>
        <w:rPr>
          <w:rFonts w:ascii="Arial" w:hAnsi="Arial" w:cs="Arial"/>
          <w:sz w:val="24"/>
          <w:szCs w:val="24"/>
        </w:rPr>
        <w:t xml:space="preserve"> do sistema re</w:t>
      </w:r>
      <w:r w:rsidR="00682A8D">
        <w:rPr>
          <w:rFonts w:ascii="Arial" w:hAnsi="Arial" w:cs="Arial"/>
          <w:sz w:val="24"/>
          <w:szCs w:val="24"/>
        </w:rPr>
        <w:t xml:space="preserve">corre a um longo caminho, visto que recebem um parecer jurídico. </w:t>
      </w:r>
    </w:p>
    <w:p w:rsidR="00A3387E" w:rsidRDefault="007F2EC3" w:rsidP="008F6B8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 meio a um debate que</w:t>
      </w:r>
      <w:r w:rsidR="00E9493A">
        <w:rPr>
          <w:rFonts w:ascii="Arial" w:hAnsi="Arial" w:cs="Arial"/>
          <w:sz w:val="24"/>
          <w:szCs w:val="24"/>
        </w:rPr>
        <w:t xml:space="preserve"> salientava problemas na atual R</w:t>
      </w:r>
      <w:r>
        <w:rPr>
          <w:rFonts w:ascii="Arial" w:hAnsi="Arial" w:cs="Arial"/>
          <w:sz w:val="24"/>
          <w:szCs w:val="24"/>
        </w:rPr>
        <w:t xml:space="preserve">esolução, lembrou-se que esta última versão foi </w:t>
      </w:r>
      <w:r w:rsidR="00682A8D">
        <w:rPr>
          <w:rFonts w:ascii="Arial" w:hAnsi="Arial" w:cs="Arial"/>
          <w:sz w:val="24"/>
          <w:szCs w:val="24"/>
        </w:rPr>
        <w:t xml:space="preserve">realizada por um sistema que </w:t>
      </w:r>
      <w:r>
        <w:rPr>
          <w:rFonts w:ascii="Arial" w:hAnsi="Arial" w:cs="Arial"/>
          <w:sz w:val="24"/>
          <w:szCs w:val="24"/>
        </w:rPr>
        <w:t>contou com</w:t>
      </w:r>
      <w:r w:rsidR="00682A8D">
        <w:rPr>
          <w:rFonts w:ascii="Arial" w:hAnsi="Arial" w:cs="Arial"/>
          <w:sz w:val="24"/>
          <w:szCs w:val="24"/>
        </w:rPr>
        <w:t xml:space="preserve"> a participação dos conselhos regionais</w:t>
      </w:r>
      <w:r w:rsidR="0030102A">
        <w:rPr>
          <w:rFonts w:ascii="Arial" w:hAnsi="Arial" w:cs="Arial"/>
          <w:sz w:val="24"/>
          <w:szCs w:val="24"/>
        </w:rPr>
        <w:t xml:space="preserve"> (CRN’s)</w:t>
      </w:r>
      <w:r>
        <w:rPr>
          <w:rFonts w:ascii="Arial" w:hAnsi="Arial" w:cs="Arial"/>
          <w:sz w:val="24"/>
          <w:szCs w:val="24"/>
        </w:rPr>
        <w:t>, argumento que foi respondido com uma ressalva dos palestrantes, que explicaram já ter esperado cerca de 4 anos por respostas quando sugeriram alterações nas peças.</w:t>
      </w:r>
    </w:p>
    <w:p w:rsidR="00682A8D" w:rsidRDefault="00723DD5" w:rsidP="008F6B8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 seguida,</w:t>
      </w:r>
      <w:r w:rsidR="00682A8D">
        <w:rPr>
          <w:rFonts w:ascii="Arial" w:hAnsi="Arial" w:cs="Arial"/>
          <w:sz w:val="24"/>
          <w:szCs w:val="24"/>
        </w:rPr>
        <w:t xml:space="preserve"> Dr. Paulo Marcelo respondeu a respeito da votação que ocorre na comissão</w:t>
      </w:r>
      <w:r>
        <w:rPr>
          <w:rFonts w:ascii="Arial" w:hAnsi="Arial" w:cs="Arial"/>
          <w:sz w:val="24"/>
          <w:szCs w:val="24"/>
        </w:rPr>
        <w:t xml:space="preserve"> e </w:t>
      </w:r>
      <w:r w:rsidR="0030102A">
        <w:rPr>
          <w:rFonts w:ascii="Arial" w:hAnsi="Arial" w:cs="Arial"/>
          <w:sz w:val="24"/>
          <w:szCs w:val="24"/>
        </w:rPr>
        <w:t xml:space="preserve">questionou </w:t>
      </w:r>
      <w:r w:rsidR="00400A76">
        <w:rPr>
          <w:rFonts w:ascii="Arial" w:hAnsi="Arial" w:cs="Arial"/>
          <w:sz w:val="24"/>
          <w:szCs w:val="24"/>
        </w:rPr>
        <w:t>os convidados: “Vocês acham c</w:t>
      </w:r>
      <w:r w:rsidR="006127C0">
        <w:rPr>
          <w:rFonts w:ascii="Arial" w:hAnsi="Arial" w:cs="Arial"/>
          <w:sz w:val="24"/>
          <w:szCs w:val="24"/>
        </w:rPr>
        <w:t xml:space="preserve">orreto participar de </w:t>
      </w:r>
      <w:r w:rsidR="006127C0">
        <w:rPr>
          <w:rFonts w:ascii="Arial" w:hAnsi="Arial" w:cs="Arial"/>
          <w:sz w:val="24"/>
          <w:szCs w:val="24"/>
        </w:rPr>
        <w:lastRenderedPageBreak/>
        <w:t>julgamento</w:t>
      </w:r>
      <w:r w:rsidR="00400A76">
        <w:rPr>
          <w:rFonts w:ascii="Arial" w:hAnsi="Arial" w:cs="Arial"/>
          <w:sz w:val="24"/>
          <w:szCs w:val="24"/>
        </w:rPr>
        <w:t xml:space="preserve"> e na hora da votação ter que se retirar do local?</w:t>
      </w:r>
      <w:r w:rsidR="0030102A">
        <w:rPr>
          <w:rFonts w:ascii="Arial" w:hAnsi="Arial" w:cs="Arial"/>
          <w:sz w:val="24"/>
          <w:szCs w:val="24"/>
        </w:rPr>
        <w:t>”.</w:t>
      </w:r>
      <w:r>
        <w:rPr>
          <w:rFonts w:ascii="Arial" w:hAnsi="Arial" w:cs="Arial"/>
          <w:sz w:val="24"/>
          <w:szCs w:val="24"/>
        </w:rPr>
        <w:t xml:space="preserve"> A resposta de uma participante foi: “Está na lei e deve ser cumprido. Não se trata de uma questão de querer”.</w:t>
      </w:r>
    </w:p>
    <w:p w:rsidR="00A3387E" w:rsidRDefault="00400A76" w:rsidP="008F6B8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Segui</w:t>
      </w:r>
      <w:r w:rsidR="00723DD5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do de debate interativo com o público, foi proferido a respeito dos procedimentos que seguem a norma ética.</w:t>
      </w:r>
    </w:p>
    <w:p w:rsidR="00400A76" w:rsidRDefault="00400A76" w:rsidP="008F6B8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Normas de procedimento não devem ser realizados por fiscais leigos em Direito. A relação</w:t>
      </w:r>
      <w:r w:rsidR="00437663">
        <w:rPr>
          <w:rFonts w:ascii="Arial" w:hAnsi="Arial" w:cs="Arial"/>
          <w:sz w:val="24"/>
          <w:szCs w:val="24"/>
        </w:rPr>
        <w:t xml:space="preserve"> deve ser organizada</w:t>
      </w:r>
      <w:r>
        <w:rPr>
          <w:rFonts w:ascii="Arial" w:hAnsi="Arial" w:cs="Arial"/>
          <w:sz w:val="24"/>
          <w:szCs w:val="24"/>
        </w:rPr>
        <w:t xml:space="preserve"> com i</w:t>
      </w:r>
      <w:r w:rsidR="00437663">
        <w:rPr>
          <w:rFonts w:ascii="Arial" w:hAnsi="Arial" w:cs="Arial"/>
          <w:sz w:val="24"/>
          <w:szCs w:val="24"/>
        </w:rPr>
        <w:t>ntuito de respeitar as ordens do</w:t>
      </w:r>
      <w:r>
        <w:rPr>
          <w:rFonts w:ascii="Arial" w:hAnsi="Arial" w:cs="Arial"/>
          <w:sz w:val="24"/>
          <w:szCs w:val="24"/>
        </w:rPr>
        <w:t xml:space="preserve"> processo.</w:t>
      </w:r>
    </w:p>
    <w:p w:rsidR="00400A76" w:rsidRDefault="00400A76" w:rsidP="008F6B8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Segundo a Dra. Amanda, é preciso evitar que os processos subam ao CFN com frequência.</w:t>
      </w:r>
    </w:p>
    <w:p w:rsidR="00400A76" w:rsidRDefault="00437663" w:rsidP="008F6B8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Quanto a aplicação das</w:t>
      </w:r>
      <w:r w:rsidR="00400A76">
        <w:rPr>
          <w:rFonts w:ascii="Arial" w:hAnsi="Arial" w:cs="Arial"/>
          <w:sz w:val="24"/>
          <w:szCs w:val="24"/>
        </w:rPr>
        <w:t xml:space="preserve"> penas mais graves, foram citados os tipos de </w:t>
      </w:r>
      <w:r>
        <w:rPr>
          <w:rFonts w:ascii="Arial" w:hAnsi="Arial" w:cs="Arial"/>
          <w:sz w:val="24"/>
          <w:szCs w:val="24"/>
        </w:rPr>
        <w:t>punição:</w:t>
      </w:r>
      <w:r w:rsidR="00723DD5">
        <w:rPr>
          <w:rFonts w:ascii="Arial" w:hAnsi="Arial" w:cs="Arial"/>
          <w:sz w:val="24"/>
          <w:szCs w:val="24"/>
        </w:rPr>
        <w:t xml:space="preserve"> </w:t>
      </w:r>
      <w:r w:rsidR="00400A76">
        <w:rPr>
          <w:rFonts w:ascii="Arial" w:hAnsi="Arial" w:cs="Arial"/>
          <w:sz w:val="24"/>
          <w:szCs w:val="24"/>
        </w:rPr>
        <w:t>advertência, repreensã</w:t>
      </w:r>
      <w:r>
        <w:rPr>
          <w:rFonts w:ascii="Arial" w:hAnsi="Arial" w:cs="Arial"/>
          <w:sz w:val="24"/>
          <w:szCs w:val="24"/>
        </w:rPr>
        <w:t>o</w:t>
      </w:r>
      <w:r w:rsidR="00400A76">
        <w:rPr>
          <w:rFonts w:ascii="Arial" w:hAnsi="Arial" w:cs="Arial"/>
          <w:sz w:val="24"/>
          <w:szCs w:val="24"/>
        </w:rPr>
        <w:t>, suspensão da inscrição, cancelamento da inscrição</w:t>
      </w:r>
      <w:r>
        <w:rPr>
          <w:rFonts w:ascii="Arial" w:hAnsi="Arial" w:cs="Arial"/>
          <w:sz w:val="24"/>
          <w:szCs w:val="24"/>
        </w:rPr>
        <w:t>, entre outros</w:t>
      </w:r>
      <w:r w:rsidR="00400A76">
        <w:rPr>
          <w:rFonts w:ascii="Arial" w:hAnsi="Arial" w:cs="Arial"/>
          <w:sz w:val="24"/>
          <w:szCs w:val="24"/>
        </w:rPr>
        <w:t>.</w:t>
      </w:r>
    </w:p>
    <w:p w:rsidR="00400A76" w:rsidRDefault="00400A76" w:rsidP="008F6B8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Dr. </w:t>
      </w:r>
      <w:r w:rsidR="00437663">
        <w:rPr>
          <w:rFonts w:ascii="Arial" w:hAnsi="Arial" w:cs="Arial"/>
          <w:sz w:val="24"/>
          <w:szCs w:val="24"/>
        </w:rPr>
        <w:t xml:space="preserve">Paulo </w:t>
      </w:r>
      <w:r>
        <w:rPr>
          <w:rFonts w:ascii="Arial" w:hAnsi="Arial" w:cs="Arial"/>
          <w:sz w:val="24"/>
          <w:szCs w:val="24"/>
        </w:rPr>
        <w:t>Marcelo chamou atenção para um ponto: multa não é uma pena, e sim uma sanção. Uma questão que ele particularmente considera errônea. Ele também propôs um banco efetivo, para que</w:t>
      </w:r>
      <w:r w:rsidR="00914AA5">
        <w:rPr>
          <w:rFonts w:ascii="Arial" w:hAnsi="Arial" w:cs="Arial"/>
          <w:sz w:val="24"/>
          <w:szCs w:val="24"/>
        </w:rPr>
        <w:t xml:space="preserve"> as regionais</w:t>
      </w:r>
      <w:r>
        <w:rPr>
          <w:rFonts w:ascii="Arial" w:hAnsi="Arial" w:cs="Arial"/>
          <w:sz w:val="24"/>
          <w:szCs w:val="24"/>
        </w:rPr>
        <w:t xml:space="preserve"> possa</w:t>
      </w:r>
      <w:r w:rsidR="00914AA5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saber quem são os profissionais com penas reincidentes e ter um controle efetivo sobre as penas.</w:t>
      </w:r>
    </w:p>
    <w:p w:rsidR="00437663" w:rsidRDefault="00400A76" w:rsidP="008F6B8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Dr. </w:t>
      </w:r>
      <w:r w:rsidR="00437663">
        <w:rPr>
          <w:rFonts w:ascii="Arial" w:hAnsi="Arial" w:cs="Arial"/>
          <w:sz w:val="24"/>
          <w:szCs w:val="24"/>
        </w:rPr>
        <w:t>Marco questionou</w:t>
      </w:r>
      <w:r>
        <w:rPr>
          <w:rFonts w:ascii="Arial" w:hAnsi="Arial" w:cs="Arial"/>
          <w:sz w:val="24"/>
          <w:szCs w:val="24"/>
        </w:rPr>
        <w:t xml:space="preserve">: </w:t>
      </w:r>
      <w:r w:rsidR="00437663"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>eu cometi um homicídio, e no dia seguinte um roubo. Sou reincidente?</w:t>
      </w:r>
      <w:r w:rsidR="00437663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O público responde</w:t>
      </w:r>
      <w:r w:rsidR="00914AA5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 que não, por se tratar de crimes diferentes</w:t>
      </w:r>
      <w:r w:rsidR="00437663">
        <w:rPr>
          <w:rFonts w:ascii="Arial" w:hAnsi="Arial" w:cs="Arial"/>
          <w:sz w:val="24"/>
          <w:szCs w:val="24"/>
        </w:rPr>
        <w:t xml:space="preserve"> e subjetivos</w:t>
      </w:r>
      <w:r w:rsidR="00E22178">
        <w:rPr>
          <w:rFonts w:ascii="Arial" w:hAnsi="Arial" w:cs="Arial"/>
          <w:sz w:val="24"/>
          <w:szCs w:val="24"/>
        </w:rPr>
        <w:t>. A</w:t>
      </w:r>
      <w:r w:rsidR="00914AA5">
        <w:rPr>
          <w:rFonts w:ascii="Arial" w:hAnsi="Arial" w:cs="Arial"/>
          <w:sz w:val="24"/>
          <w:szCs w:val="24"/>
        </w:rPr>
        <w:t>contece que o conceito de</w:t>
      </w:r>
      <w:r w:rsidR="00E22178">
        <w:rPr>
          <w:rFonts w:ascii="Arial" w:hAnsi="Arial" w:cs="Arial"/>
          <w:sz w:val="24"/>
          <w:szCs w:val="24"/>
        </w:rPr>
        <w:t xml:space="preserve"> reincidência é referente a atos recorrentes, independentemente de quais sã</w:t>
      </w:r>
      <w:r w:rsidR="00437663">
        <w:rPr>
          <w:rFonts w:ascii="Arial" w:hAnsi="Arial" w:cs="Arial"/>
          <w:sz w:val="24"/>
          <w:szCs w:val="24"/>
        </w:rPr>
        <w:t>o.</w:t>
      </w:r>
    </w:p>
    <w:p w:rsidR="00400A76" w:rsidRDefault="00437663" w:rsidP="008F6B8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Segundo o advogado Marco</w:t>
      </w:r>
      <w:r w:rsidR="00E22178">
        <w:rPr>
          <w:rFonts w:ascii="Arial" w:hAnsi="Arial" w:cs="Arial"/>
          <w:sz w:val="24"/>
          <w:szCs w:val="24"/>
        </w:rPr>
        <w:t xml:space="preserve">, o sistema dificulta o procedimento, existindo um </w:t>
      </w:r>
      <w:r w:rsidR="00914AA5">
        <w:rPr>
          <w:rFonts w:ascii="Arial" w:hAnsi="Arial" w:cs="Arial"/>
          <w:sz w:val="24"/>
          <w:szCs w:val="24"/>
        </w:rPr>
        <w:t>conceito</w:t>
      </w:r>
      <w:r w:rsidR="00E22178">
        <w:rPr>
          <w:rFonts w:ascii="Arial" w:hAnsi="Arial" w:cs="Arial"/>
          <w:sz w:val="24"/>
          <w:szCs w:val="24"/>
        </w:rPr>
        <w:t xml:space="preserve"> de </w:t>
      </w:r>
      <w:r w:rsidR="00914AA5">
        <w:rPr>
          <w:rFonts w:ascii="Arial" w:hAnsi="Arial" w:cs="Arial"/>
          <w:sz w:val="24"/>
          <w:szCs w:val="24"/>
        </w:rPr>
        <w:t>reincidência criminal</w:t>
      </w:r>
      <w:r w:rsidR="00E22178">
        <w:rPr>
          <w:rFonts w:ascii="Arial" w:hAnsi="Arial" w:cs="Arial"/>
          <w:sz w:val="24"/>
          <w:szCs w:val="24"/>
        </w:rPr>
        <w:t xml:space="preserve"> que está presente apenas em nossa resolução.</w:t>
      </w:r>
    </w:p>
    <w:p w:rsidR="00E22178" w:rsidRDefault="00DB7D43" w:rsidP="008F6B8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 palestrantes retornaram</w:t>
      </w:r>
      <w:r w:rsidR="00E22178">
        <w:rPr>
          <w:rFonts w:ascii="Arial" w:hAnsi="Arial" w:cs="Arial"/>
          <w:sz w:val="24"/>
          <w:szCs w:val="24"/>
        </w:rPr>
        <w:t xml:space="preserve"> à sua fala, dando exemplo</w:t>
      </w:r>
      <w:r w:rsidR="00914AA5">
        <w:rPr>
          <w:rFonts w:ascii="Arial" w:hAnsi="Arial" w:cs="Arial"/>
          <w:sz w:val="24"/>
          <w:szCs w:val="24"/>
        </w:rPr>
        <w:t>s</w:t>
      </w:r>
      <w:r w:rsidR="00E22178">
        <w:rPr>
          <w:rFonts w:ascii="Arial" w:hAnsi="Arial" w:cs="Arial"/>
          <w:sz w:val="24"/>
          <w:szCs w:val="24"/>
        </w:rPr>
        <w:t xml:space="preserve"> de casos onde as penas foram aplicadas segundo o sistema, abordando casos práticos e onde ocorreram falhas.</w:t>
      </w:r>
    </w:p>
    <w:p w:rsidR="00DB7D43" w:rsidRDefault="00DB7D43" w:rsidP="008F6B8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Dr. </w:t>
      </w:r>
      <w:r w:rsidR="00437663">
        <w:rPr>
          <w:rFonts w:ascii="Arial" w:hAnsi="Arial" w:cs="Arial"/>
          <w:sz w:val="24"/>
          <w:szCs w:val="24"/>
        </w:rPr>
        <w:t xml:space="preserve">Paulo </w:t>
      </w:r>
      <w:r>
        <w:rPr>
          <w:rFonts w:ascii="Arial" w:hAnsi="Arial" w:cs="Arial"/>
          <w:sz w:val="24"/>
          <w:szCs w:val="24"/>
        </w:rPr>
        <w:t xml:space="preserve">Marcelo falou também sobre a importância do processo de votação e a participação do relator nas comissões organizadas. Uma dúvida </w:t>
      </w:r>
      <w:r w:rsidR="00914AA5">
        <w:rPr>
          <w:rFonts w:ascii="Arial" w:hAnsi="Arial" w:cs="Arial"/>
          <w:sz w:val="24"/>
          <w:szCs w:val="24"/>
        </w:rPr>
        <w:t xml:space="preserve">então surgiu: É correta </w:t>
      </w:r>
      <w:r>
        <w:rPr>
          <w:rFonts w:ascii="Arial" w:hAnsi="Arial" w:cs="Arial"/>
          <w:sz w:val="24"/>
          <w:szCs w:val="24"/>
        </w:rPr>
        <w:t>a criação de acórdão após um</w:t>
      </w:r>
      <w:r w:rsidR="00914AA5">
        <w:rPr>
          <w:rFonts w:ascii="Arial" w:hAnsi="Arial" w:cs="Arial"/>
          <w:sz w:val="24"/>
          <w:szCs w:val="24"/>
        </w:rPr>
        <w:t xml:space="preserve"> relator ser vencido em votação? E</w:t>
      </w:r>
      <w:r>
        <w:rPr>
          <w:rFonts w:ascii="Arial" w:hAnsi="Arial" w:cs="Arial"/>
          <w:sz w:val="24"/>
          <w:szCs w:val="24"/>
        </w:rPr>
        <w:t xml:space="preserve"> foi respondida de forma positiva.</w:t>
      </w:r>
    </w:p>
    <w:p w:rsidR="00DB7D43" w:rsidRDefault="00414724" w:rsidP="008F6B8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Foi explicada também uma diferença entre as situações: membros do conselho de ética podem participar de votações onde eles não fizerem parte do processo, diferente dos conselheiros que estiveram presentes no desenvolvimento do mesmo.</w:t>
      </w:r>
    </w:p>
    <w:p w:rsidR="00A3387E" w:rsidRDefault="008561B3" w:rsidP="008F6B8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Conforme o desdobrar d</w:t>
      </w:r>
      <w:r w:rsidR="005377A7">
        <w:rPr>
          <w:rFonts w:ascii="Arial" w:hAnsi="Arial" w:cs="Arial"/>
          <w:sz w:val="24"/>
          <w:szCs w:val="24"/>
        </w:rPr>
        <w:t>as dúvidas e debates ocorridos</w:t>
      </w:r>
      <w:r>
        <w:rPr>
          <w:rFonts w:ascii="Arial" w:hAnsi="Arial" w:cs="Arial"/>
          <w:sz w:val="24"/>
          <w:szCs w:val="24"/>
        </w:rPr>
        <w:t>,</w:t>
      </w:r>
      <w:r w:rsidR="005377A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ocorreu </w:t>
      </w:r>
      <w:r w:rsidR="005377A7">
        <w:rPr>
          <w:rFonts w:ascii="Arial" w:hAnsi="Arial" w:cs="Arial"/>
          <w:sz w:val="24"/>
          <w:szCs w:val="24"/>
        </w:rPr>
        <w:t>um senso comum: é preciso mudar o regimento utilizado nos processos.</w:t>
      </w:r>
    </w:p>
    <w:p w:rsidR="005377A7" w:rsidRDefault="005377A7" w:rsidP="008F6B8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Contudo, na prática, os participantes da comissão levam</w:t>
      </w:r>
      <w:r w:rsidR="003E75BB">
        <w:rPr>
          <w:rFonts w:ascii="Arial" w:hAnsi="Arial" w:cs="Arial"/>
          <w:sz w:val="24"/>
          <w:szCs w:val="24"/>
        </w:rPr>
        <w:t xml:space="preserve"> em conta a opinião do relator, o que torna o resultado unanime e conjunt</w:t>
      </w:r>
      <w:r w:rsidR="008561B3">
        <w:rPr>
          <w:rFonts w:ascii="Arial" w:hAnsi="Arial" w:cs="Arial"/>
          <w:sz w:val="24"/>
          <w:szCs w:val="24"/>
        </w:rPr>
        <w:t>o</w:t>
      </w:r>
      <w:r w:rsidR="003E75BB">
        <w:rPr>
          <w:rFonts w:ascii="Arial" w:hAnsi="Arial" w:cs="Arial"/>
          <w:sz w:val="24"/>
          <w:szCs w:val="24"/>
        </w:rPr>
        <w:t>.</w:t>
      </w:r>
    </w:p>
    <w:p w:rsidR="003E75BB" w:rsidRDefault="005377A7" w:rsidP="008F6B8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Após o debat</w:t>
      </w:r>
      <w:r w:rsidR="003E75BB">
        <w:rPr>
          <w:rFonts w:ascii="Arial" w:hAnsi="Arial" w:cs="Arial"/>
          <w:sz w:val="24"/>
          <w:szCs w:val="24"/>
        </w:rPr>
        <w:t>e, o assunto foi a “Execução da P</w:t>
      </w:r>
      <w:r>
        <w:rPr>
          <w:rFonts w:ascii="Arial" w:hAnsi="Arial" w:cs="Arial"/>
          <w:sz w:val="24"/>
          <w:szCs w:val="24"/>
        </w:rPr>
        <w:t>ena</w:t>
      </w:r>
      <w:r w:rsidR="003E75BB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, onde Dr. </w:t>
      </w:r>
      <w:r w:rsidR="003E75BB">
        <w:rPr>
          <w:rFonts w:ascii="Arial" w:hAnsi="Arial" w:cs="Arial"/>
          <w:sz w:val="24"/>
          <w:szCs w:val="24"/>
        </w:rPr>
        <w:t xml:space="preserve">Paulo </w:t>
      </w:r>
      <w:r>
        <w:rPr>
          <w:rFonts w:ascii="Arial" w:hAnsi="Arial" w:cs="Arial"/>
          <w:sz w:val="24"/>
          <w:szCs w:val="24"/>
        </w:rPr>
        <w:t xml:space="preserve">Marcelo </w:t>
      </w:r>
      <w:r w:rsidR="006A6F85">
        <w:rPr>
          <w:rFonts w:ascii="Arial" w:hAnsi="Arial" w:cs="Arial"/>
          <w:sz w:val="24"/>
          <w:szCs w:val="24"/>
        </w:rPr>
        <w:t>retomou a</w:t>
      </w:r>
      <w:r>
        <w:rPr>
          <w:rFonts w:ascii="Arial" w:hAnsi="Arial" w:cs="Arial"/>
          <w:sz w:val="24"/>
          <w:szCs w:val="24"/>
        </w:rPr>
        <w:t xml:space="preserve"> uma necessidade amplamente apoiada pelo público</w:t>
      </w:r>
      <w:r w:rsidR="006A6F85">
        <w:rPr>
          <w:rFonts w:ascii="Arial" w:hAnsi="Arial" w:cs="Arial"/>
          <w:sz w:val="24"/>
          <w:szCs w:val="24"/>
        </w:rPr>
        <w:t xml:space="preserve"> minutos antes</w:t>
      </w:r>
      <w:r>
        <w:rPr>
          <w:rFonts w:ascii="Arial" w:hAnsi="Arial" w:cs="Arial"/>
          <w:sz w:val="24"/>
          <w:szCs w:val="24"/>
        </w:rPr>
        <w:t xml:space="preserve">: é </w:t>
      </w:r>
      <w:r>
        <w:rPr>
          <w:rFonts w:ascii="Arial" w:hAnsi="Arial" w:cs="Arial"/>
          <w:sz w:val="24"/>
          <w:szCs w:val="24"/>
        </w:rPr>
        <w:lastRenderedPageBreak/>
        <w:t xml:space="preserve">preciso criar um banco </w:t>
      </w:r>
      <w:r w:rsidR="003E75BB">
        <w:rPr>
          <w:rFonts w:ascii="Arial" w:hAnsi="Arial" w:cs="Arial"/>
          <w:sz w:val="24"/>
          <w:szCs w:val="24"/>
        </w:rPr>
        <w:t xml:space="preserve">de dados </w:t>
      </w:r>
      <w:r>
        <w:rPr>
          <w:rFonts w:ascii="Arial" w:hAnsi="Arial" w:cs="Arial"/>
          <w:sz w:val="24"/>
          <w:szCs w:val="24"/>
        </w:rPr>
        <w:t xml:space="preserve">com as penas aplicadas aos profissionais. O objetivo é que haja comunicação sobre as cassações, que hoje são facilmente burladas </w:t>
      </w:r>
      <w:r w:rsidR="003E75BB">
        <w:rPr>
          <w:rFonts w:ascii="Arial" w:hAnsi="Arial" w:cs="Arial"/>
          <w:sz w:val="24"/>
          <w:szCs w:val="24"/>
        </w:rPr>
        <w:t xml:space="preserve">por meio </w:t>
      </w:r>
      <w:r>
        <w:rPr>
          <w:rFonts w:ascii="Arial" w:hAnsi="Arial" w:cs="Arial"/>
          <w:sz w:val="24"/>
          <w:szCs w:val="24"/>
        </w:rPr>
        <w:t>da inscriç</w:t>
      </w:r>
      <w:r w:rsidR="006A6F85">
        <w:rPr>
          <w:rFonts w:ascii="Arial" w:hAnsi="Arial" w:cs="Arial"/>
          <w:sz w:val="24"/>
          <w:szCs w:val="24"/>
        </w:rPr>
        <w:t>ão do profissional em uma turma/</w:t>
      </w:r>
      <w:r w:rsidR="003E75BB">
        <w:rPr>
          <w:rFonts w:ascii="Arial" w:hAnsi="Arial" w:cs="Arial"/>
          <w:sz w:val="24"/>
          <w:szCs w:val="24"/>
        </w:rPr>
        <w:t xml:space="preserve">local </w:t>
      </w:r>
      <w:r>
        <w:rPr>
          <w:rFonts w:ascii="Arial" w:hAnsi="Arial" w:cs="Arial"/>
          <w:sz w:val="24"/>
          <w:szCs w:val="24"/>
        </w:rPr>
        <w:t xml:space="preserve">diferente. </w:t>
      </w:r>
    </w:p>
    <w:p w:rsidR="005377A7" w:rsidRDefault="005377A7" w:rsidP="008F6B8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comissão de ética solicita a fisca</w:t>
      </w:r>
      <w:r w:rsidR="00AD4ED7">
        <w:rPr>
          <w:rFonts w:ascii="Arial" w:hAnsi="Arial" w:cs="Arial"/>
          <w:sz w:val="24"/>
          <w:szCs w:val="24"/>
        </w:rPr>
        <w:t xml:space="preserve">lização do profissional cassado para </w:t>
      </w:r>
      <w:r>
        <w:rPr>
          <w:rFonts w:ascii="Arial" w:hAnsi="Arial" w:cs="Arial"/>
          <w:sz w:val="24"/>
          <w:szCs w:val="24"/>
        </w:rPr>
        <w:t>checa</w:t>
      </w:r>
      <w:r w:rsidR="003E75BB">
        <w:rPr>
          <w:rFonts w:ascii="Arial" w:hAnsi="Arial" w:cs="Arial"/>
          <w:sz w:val="24"/>
          <w:szCs w:val="24"/>
        </w:rPr>
        <w:t xml:space="preserve">r </w:t>
      </w:r>
      <w:r>
        <w:rPr>
          <w:rFonts w:ascii="Arial" w:hAnsi="Arial" w:cs="Arial"/>
          <w:sz w:val="24"/>
          <w:szCs w:val="24"/>
        </w:rPr>
        <w:t>se ele está respeitando a decisão jurídica estabelecida. Contudo, a falta de monitoramento e fiscalização continua mostrando-se um problema.</w:t>
      </w:r>
    </w:p>
    <w:p w:rsidR="005377A7" w:rsidRDefault="005377A7" w:rsidP="008F6B8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Uma sugestão foi levantada pelo Dr.</w:t>
      </w:r>
      <w:r w:rsidR="003E75BB">
        <w:rPr>
          <w:rFonts w:ascii="Arial" w:hAnsi="Arial" w:cs="Arial"/>
          <w:sz w:val="24"/>
          <w:szCs w:val="24"/>
        </w:rPr>
        <w:t xml:space="preserve"> Marco</w:t>
      </w:r>
      <w:r>
        <w:rPr>
          <w:rFonts w:ascii="Arial" w:hAnsi="Arial" w:cs="Arial"/>
          <w:sz w:val="24"/>
          <w:szCs w:val="24"/>
        </w:rPr>
        <w:t xml:space="preserve">. </w:t>
      </w:r>
      <w:r w:rsidR="005034DB">
        <w:rPr>
          <w:rFonts w:ascii="Arial" w:hAnsi="Arial" w:cs="Arial"/>
          <w:sz w:val="24"/>
          <w:szCs w:val="24"/>
        </w:rPr>
        <w:t>Após o julgamento, alguns co</w:t>
      </w:r>
      <w:r>
        <w:rPr>
          <w:rFonts w:ascii="Arial" w:hAnsi="Arial" w:cs="Arial"/>
          <w:sz w:val="24"/>
          <w:szCs w:val="24"/>
        </w:rPr>
        <w:t>nselhos vêm utilizando as mídias convencionais (jornal impresso)</w:t>
      </w:r>
      <w:r w:rsidR="005034DB">
        <w:rPr>
          <w:rFonts w:ascii="Arial" w:hAnsi="Arial" w:cs="Arial"/>
          <w:sz w:val="24"/>
          <w:szCs w:val="24"/>
        </w:rPr>
        <w:t xml:space="preserve"> para divulgar li</w:t>
      </w:r>
      <w:r w:rsidR="003E75BB">
        <w:rPr>
          <w:rFonts w:ascii="Arial" w:hAnsi="Arial" w:cs="Arial"/>
          <w:sz w:val="24"/>
          <w:szCs w:val="24"/>
        </w:rPr>
        <w:t>stas de profissionais cassados: o</w:t>
      </w:r>
      <w:r w:rsidR="005034DB">
        <w:rPr>
          <w:rFonts w:ascii="Arial" w:hAnsi="Arial" w:cs="Arial"/>
          <w:sz w:val="24"/>
          <w:szCs w:val="24"/>
        </w:rPr>
        <w:t xml:space="preserve"> objetivo é ampliar a divulgação e levar este tipo de informação ao conhecimento público.</w:t>
      </w:r>
      <w:r w:rsidR="00AD4ED7">
        <w:rPr>
          <w:rFonts w:ascii="Arial" w:hAnsi="Arial" w:cs="Arial"/>
          <w:sz w:val="24"/>
          <w:szCs w:val="24"/>
        </w:rPr>
        <w:t xml:space="preserve"> É necessária uma interação entre o conselho e as mídias de massa, pois a informação da cassação de um profissional é uma notícia de interesse público.</w:t>
      </w:r>
    </w:p>
    <w:p w:rsidR="005034DB" w:rsidRDefault="00A6022F" w:rsidP="008F6B8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 público fez uma pergunta essencial: que dia a resolução será devidamente revisada? A resposta foi positiva. A peça já passa pelo processo de </w:t>
      </w:r>
      <w:r w:rsidR="00AD4ED7">
        <w:rPr>
          <w:rFonts w:ascii="Arial" w:hAnsi="Arial" w:cs="Arial"/>
          <w:sz w:val="24"/>
          <w:szCs w:val="24"/>
        </w:rPr>
        <w:t>revisão</w:t>
      </w:r>
      <w:r>
        <w:rPr>
          <w:rFonts w:ascii="Arial" w:hAnsi="Arial" w:cs="Arial"/>
          <w:sz w:val="24"/>
          <w:szCs w:val="24"/>
        </w:rPr>
        <w:t>.</w:t>
      </w:r>
      <w:r w:rsidR="00F76AB5">
        <w:rPr>
          <w:rFonts w:ascii="Arial" w:hAnsi="Arial" w:cs="Arial"/>
          <w:sz w:val="24"/>
          <w:szCs w:val="24"/>
        </w:rPr>
        <w:t xml:space="preserve"> A previsão é que em setembro já haja uma resolução nova.</w:t>
      </w:r>
    </w:p>
    <w:p w:rsidR="00F76AB5" w:rsidRDefault="00F76AB5" w:rsidP="008F6B8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Outro debate levou em conta um princípio: a possibilidade de um conselheiro investigar. </w:t>
      </w:r>
      <w:r w:rsidR="00AD4ED7">
        <w:rPr>
          <w:rFonts w:ascii="Arial" w:hAnsi="Arial" w:cs="Arial"/>
          <w:sz w:val="24"/>
          <w:szCs w:val="24"/>
        </w:rPr>
        <w:t>A resposta é simples: a</w:t>
      </w:r>
      <w:r>
        <w:rPr>
          <w:rFonts w:ascii="Arial" w:hAnsi="Arial" w:cs="Arial"/>
          <w:sz w:val="24"/>
          <w:szCs w:val="24"/>
        </w:rPr>
        <w:t xml:space="preserve">o realizar uma investigação, o conselheiro perde o direito de </w:t>
      </w:r>
      <w:r w:rsidR="00AD4ED7">
        <w:rPr>
          <w:rFonts w:ascii="Arial" w:hAnsi="Arial" w:cs="Arial"/>
          <w:sz w:val="24"/>
          <w:szCs w:val="24"/>
        </w:rPr>
        <w:t>julgar</w:t>
      </w:r>
      <w:r>
        <w:rPr>
          <w:rFonts w:ascii="Arial" w:hAnsi="Arial" w:cs="Arial"/>
          <w:sz w:val="24"/>
          <w:szCs w:val="24"/>
        </w:rPr>
        <w:t>. É preciso julgar um documento de forma que está</w:t>
      </w:r>
      <w:r w:rsidR="00AD4ED7">
        <w:rPr>
          <w:rFonts w:ascii="Arial" w:hAnsi="Arial" w:cs="Arial"/>
          <w:sz w:val="24"/>
          <w:szCs w:val="24"/>
        </w:rPr>
        <w:t xml:space="preserve"> a</w:t>
      </w:r>
      <w:r>
        <w:rPr>
          <w:rFonts w:ascii="Arial" w:hAnsi="Arial" w:cs="Arial"/>
          <w:sz w:val="24"/>
          <w:szCs w:val="24"/>
        </w:rPr>
        <w:t xml:space="preserve"> se </w:t>
      </w:r>
      <w:r w:rsidR="00C9578B">
        <w:rPr>
          <w:rFonts w:ascii="Arial" w:hAnsi="Arial" w:cs="Arial"/>
          <w:sz w:val="24"/>
          <w:szCs w:val="24"/>
        </w:rPr>
        <w:t>depara</w:t>
      </w:r>
      <w:r w:rsidR="00AD4ED7">
        <w:rPr>
          <w:rFonts w:ascii="Arial" w:hAnsi="Arial" w:cs="Arial"/>
          <w:sz w:val="24"/>
          <w:szCs w:val="24"/>
        </w:rPr>
        <w:t>r</w:t>
      </w:r>
      <w:r w:rsidR="00C9578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pela primeira vez com essas informações.</w:t>
      </w:r>
      <w:r w:rsidR="00C9578B">
        <w:rPr>
          <w:rFonts w:ascii="Arial" w:hAnsi="Arial" w:cs="Arial"/>
          <w:sz w:val="24"/>
          <w:szCs w:val="24"/>
        </w:rPr>
        <w:t xml:space="preserve"> Concluindo</w:t>
      </w:r>
      <w:r>
        <w:rPr>
          <w:rFonts w:ascii="Arial" w:hAnsi="Arial" w:cs="Arial"/>
          <w:sz w:val="24"/>
          <w:szCs w:val="24"/>
        </w:rPr>
        <w:t xml:space="preserve">, a comissão de ética não é juíza da plenária, mas é juíza da prova, portanto, o ideal é que ela não participe </w:t>
      </w:r>
      <w:r w:rsidR="00C9578B">
        <w:rPr>
          <w:rFonts w:ascii="Arial" w:hAnsi="Arial" w:cs="Arial"/>
          <w:sz w:val="24"/>
          <w:szCs w:val="24"/>
        </w:rPr>
        <w:t>das</w:t>
      </w:r>
      <w:r>
        <w:rPr>
          <w:rFonts w:ascii="Arial" w:hAnsi="Arial" w:cs="Arial"/>
          <w:sz w:val="24"/>
          <w:szCs w:val="24"/>
        </w:rPr>
        <w:t xml:space="preserve"> investigações</w:t>
      </w:r>
      <w:r w:rsidR="00925D31">
        <w:rPr>
          <w:rFonts w:ascii="Arial" w:hAnsi="Arial" w:cs="Arial"/>
          <w:sz w:val="24"/>
          <w:szCs w:val="24"/>
        </w:rPr>
        <w:t>.</w:t>
      </w:r>
    </w:p>
    <w:p w:rsidR="00925D31" w:rsidRDefault="00AD4ED7" w:rsidP="008F6B8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Membros do</w:t>
      </w:r>
      <w:r w:rsidR="00925D31">
        <w:rPr>
          <w:rFonts w:ascii="Arial" w:hAnsi="Arial" w:cs="Arial"/>
          <w:sz w:val="24"/>
          <w:szCs w:val="24"/>
        </w:rPr>
        <w:t xml:space="preserve"> CRN-8 mostr</w:t>
      </w:r>
      <w:r>
        <w:rPr>
          <w:rFonts w:ascii="Arial" w:hAnsi="Arial" w:cs="Arial"/>
          <w:sz w:val="24"/>
          <w:szCs w:val="24"/>
        </w:rPr>
        <w:t>aram</w:t>
      </w:r>
      <w:r w:rsidR="00925D31">
        <w:rPr>
          <w:rFonts w:ascii="Arial" w:hAnsi="Arial" w:cs="Arial"/>
          <w:sz w:val="24"/>
          <w:szCs w:val="24"/>
        </w:rPr>
        <w:t xml:space="preserve">-se a favor da nova resolução, que a mesma ofereça pontos práticos para uma investigação assertiva. </w:t>
      </w:r>
      <w:r>
        <w:rPr>
          <w:rFonts w:ascii="Arial" w:hAnsi="Arial" w:cs="Arial"/>
          <w:sz w:val="24"/>
          <w:szCs w:val="24"/>
        </w:rPr>
        <w:t>Foi afirmao</w:t>
      </w:r>
      <w:r w:rsidR="00925D31">
        <w:rPr>
          <w:rFonts w:ascii="Arial" w:hAnsi="Arial" w:cs="Arial"/>
          <w:sz w:val="24"/>
          <w:szCs w:val="24"/>
        </w:rPr>
        <w:t xml:space="preserve"> que é preciso automatizar e definir bem como serão realizados os processos padrões (publicação no portal do CFN, entre outros).</w:t>
      </w:r>
    </w:p>
    <w:p w:rsidR="00925D31" w:rsidRDefault="00925D31" w:rsidP="008F6B8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Execução de Penalidade é uma responsabilidade do CRN, então cabe a regional tomar as medidas necessárias. Dra. Amanda citou que “não adianta punir sem propagar as decisões”</w:t>
      </w:r>
      <w:r w:rsidR="00AD4ED7">
        <w:rPr>
          <w:rFonts w:ascii="Arial" w:hAnsi="Arial" w:cs="Arial"/>
          <w:sz w:val="24"/>
          <w:szCs w:val="24"/>
        </w:rPr>
        <w:t>.</w:t>
      </w:r>
    </w:p>
    <w:p w:rsidR="00925D31" w:rsidRDefault="00925D31" w:rsidP="008F6B8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Concluindo o debate, </w:t>
      </w:r>
      <w:r w:rsidR="004F7F84">
        <w:rPr>
          <w:rFonts w:ascii="Arial" w:hAnsi="Arial" w:cs="Arial"/>
          <w:sz w:val="24"/>
          <w:szCs w:val="24"/>
        </w:rPr>
        <w:t>mais uma sugestão: é preciso padronizar os processos entre as regionais</w:t>
      </w:r>
      <w:r w:rsidR="00086422">
        <w:rPr>
          <w:rFonts w:ascii="Arial" w:hAnsi="Arial" w:cs="Arial"/>
          <w:sz w:val="24"/>
          <w:szCs w:val="24"/>
        </w:rPr>
        <w:t xml:space="preserve"> (CRN’s)</w:t>
      </w:r>
      <w:r w:rsidR="004F7F84">
        <w:rPr>
          <w:rFonts w:ascii="Arial" w:hAnsi="Arial" w:cs="Arial"/>
          <w:sz w:val="24"/>
          <w:szCs w:val="24"/>
        </w:rPr>
        <w:t>.</w:t>
      </w:r>
    </w:p>
    <w:p w:rsidR="004F7F84" w:rsidRDefault="00086422" w:rsidP="008F6B8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</w:t>
      </w:r>
      <w:r w:rsidR="004F7F84">
        <w:rPr>
          <w:rFonts w:ascii="Arial" w:hAnsi="Arial" w:cs="Arial"/>
          <w:sz w:val="24"/>
          <w:szCs w:val="24"/>
        </w:rPr>
        <w:t xml:space="preserve">Por favor, não considerem as </w:t>
      </w:r>
      <w:r>
        <w:rPr>
          <w:rFonts w:ascii="Arial" w:hAnsi="Arial" w:cs="Arial"/>
          <w:sz w:val="24"/>
          <w:szCs w:val="24"/>
        </w:rPr>
        <w:t>críticas</w:t>
      </w:r>
      <w:r w:rsidR="004F7F84">
        <w:rPr>
          <w:rFonts w:ascii="Arial" w:hAnsi="Arial" w:cs="Arial"/>
          <w:sz w:val="24"/>
          <w:szCs w:val="24"/>
        </w:rPr>
        <w:t xml:space="preserve"> aqui expostas como críticas destrutivas</w:t>
      </w:r>
      <w:r>
        <w:rPr>
          <w:rFonts w:ascii="Arial" w:hAnsi="Arial" w:cs="Arial"/>
          <w:sz w:val="24"/>
          <w:szCs w:val="24"/>
        </w:rPr>
        <w:t>”</w:t>
      </w:r>
      <w:r w:rsidR="004F7F84">
        <w:rPr>
          <w:rFonts w:ascii="Arial" w:hAnsi="Arial" w:cs="Arial"/>
          <w:sz w:val="24"/>
          <w:szCs w:val="24"/>
        </w:rPr>
        <w:t xml:space="preserve">. O ponto foi reconhecer a importância da renovação do sistema. A palestra encerrou-se com um </w:t>
      </w:r>
      <w:r w:rsidR="00AD4ED7">
        <w:rPr>
          <w:rFonts w:ascii="Arial" w:hAnsi="Arial" w:cs="Arial"/>
          <w:sz w:val="24"/>
          <w:szCs w:val="24"/>
        </w:rPr>
        <w:t>consenso</w:t>
      </w:r>
      <w:r w:rsidR="004F7F84">
        <w:rPr>
          <w:rFonts w:ascii="Arial" w:hAnsi="Arial" w:cs="Arial"/>
          <w:sz w:val="24"/>
          <w:szCs w:val="24"/>
        </w:rPr>
        <w:t xml:space="preserve">: é preciso </w:t>
      </w:r>
      <w:r w:rsidR="00AD4ED7">
        <w:rPr>
          <w:rFonts w:ascii="Arial" w:hAnsi="Arial" w:cs="Arial"/>
          <w:sz w:val="24"/>
          <w:szCs w:val="24"/>
        </w:rPr>
        <w:t>promover uma evolução</w:t>
      </w:r>
      <w:r w:rsidR="004F7F84">
        <w:rPr>
          <w:rFonts w:ascii="Arial" w:hAnsi="Arial" w:cs="Arial"/>
          <w:sz w:val="24"/>
          <w:szCs w:val="24"/>
        </w:rPr>
        <w:t xml:space="preserve"> </w:t>
      </w:r>
      <w:r w:rsidR="00AD4ED7">
        <w:rPr>
          <w:rFonts w:ascii="Arial" w:hAnsi="Arial" w:cs="Arial"/>
          <w:sz w:val="24"/>
          <w:szCs w:val="24"/>
        </w:rPr>
        <w:t>d</w:t>
      </w:r>
      <w:r w:rsidR="004F7F84">
        <w:rPr>
          <w:rFonts w:ascii="Arial" w:hAnsi="Arial" w:cs="Arial"/>
          <w:sz w:val="24"/>
          <w:szCs w:val="24"/>
        </w:rPr>
        <w:t>o sistema.</w:t>
      </w:r>
    </w:p>
    <w:p w:rsidR="00BD7C7D" w:rsidRPr="00BD7C7D" w:rsidRDefault="00BD7C7D" w:rsidP="008F6B88">
      <w:pPr>
        <w:jc w:val="both"/>
        <w:rPr>
          <w:rFonts w:ascii="Arial" w:hAnsi="Arial" w:cs="Arial"/>
          <w:sz w:val="24"/>
          <w:szCs w:val="24"/>
        </w:rPr>
      </w:pPr>
    </w:p>
    <w:sectPr w:rsidR="00BD7C7D" w:rsidRPr="00BD7C7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0ADC" w:rsidRDefault="00CE0ADC" w:rsidP="00BD7C7D">
      <w:pPr>
        <w:spacing w:after="0" w:line="240" w:lineRule="auto"/>
      </w:pPr>
      <w:r>
        <w:separator/>
      </w:r>
    </w:p>
  </w:endnote>
  <w:endnote w:type="continuationSeparator" w:id="0">
    <w:p w:rsidR="00CE0ADC" w:rsidRDefault="00CE0ADC" w:rsidP="00BD7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0ADC" w:rsidRDefault="00CE0ADC" w:rsidP="00BD7C7D">
      <w:pPr>
        <w:spacing w:after="0" w:line="240" w:lineRule="auto"/>
      </w:pPr>
      <w:r>
        <w:separator/>
      </w:r>
    </w:p>
  </w:footnote>
  <w:footnote w:type="continuationSeparator" w:id="0">
    <w:p w:rsidR="00CE0ADC" w:rsidRDefault="00CE0ADC" w:rsidP="00BD7C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t-BR" w:vendorID="64" w:dllVersion="6" w:nlCheck="1" w:checkStyle="0"/>
  <w:activeWritingStyle w:appName="MSWord" w:lang="pt-BR" w:vendorID="64" w:dllVersion="4096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B25"/>
    <w:rsid w:val="00086422"/>
    <w:rsid w:val="001A4DA7"/>
    <w:rsid w:val="0030102A"/>
    <w:rsid w:val="003E75BB"/>
    <w:rsid w:val="00400A76"/>
    <w:rsid w:val="00414724"/>
    <w:rsid w:val="00437663"/>
    <w:rsid w:val="004F7F84"/>
    <w:rsid w:val="005034DB"/>
    <w:rsid w:val="00516DC8"/>
    <w:rsid w:val="005377A7"/>
    <w:rsid w:val="006127C0"/>
    <w:rsid w:val="00682A8D"/>
    <w:rsid w:val="006A6F85"/>
    <w:rsid w:val="007043B2"/>
    <w:rsid w:val="00723DD5"/>
    <w:rsid w:val="007F2EC3"/>
    <w:rsid w:val="00832FCD"/>
    <w:rsid w:val="008561B3"/>
    <w:rsid w:val="008F6B88"/>
    <w:rsid w:val="00914AA5"/>
    <w:rsid w:val="00925D31"/>
    <w:rsid w:val="0093587C"/>
    <w:rsid w:val="009816FD"/>
    <w:rsid w:val="00A3387E"/>
    <w:rsid w:val="00A6022F"/>
    <w:rsid w:val="00A61946"/>
    <w:rsid w:val="00A64D25"/>
    <w:rsid w:val="00AD4ED7"/>
    <w:rsid w:val="00BD7C7D"/>
    <w:rsid w:val="00C9578B"/>
    <w:rsid w:val="00CC1CFC"/>
    <w:rsid w:val="00CE0ADC"/>
    <w:rsid w:val="00CF6691"/>
    <w:rsid w:val="00D340AD"/>
    <w:rsid w:val="00DA3412"/>
    <w:rsid w:val="00DB7D43"/>
    <w:rsid w:val="00E22178"/>
    <w:rsid w:val="00E26369"/>
    <w:rsid w:val="00E905DD"/>
    <w:rsid w:val="00E9493A"/>
    <w:rsid w:val="00EC5982"/>
    <w:rsid w:val="00EE3189"/>
    <w:rsid w:val="00F07359"/>
    <w:rsid w:val="00F76AB5"/>
    <w:rsid w:val="00FD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EB194"/>
  <w15:chartTrackingRefBased/>
  <w15:docId w15:val="{4B53B40F-91BC-420C-96E8-18F17ED35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D7C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D7C7D"/>
  </w:style>
  <w:style w:type="paragraph" w:styleId="Rodap">
    <w:name w:val="footer"/>
    <w:basedOn w:val="Normal"/>
    <w:link w:val="RodapChar"/>
    <w:uiPriority w:val="99"/>
    <w:unhideWhenUsed/>
    <w:rsid w:val="00BD7C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D7C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1158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Rosane Maria Nascimento da silva</cp:lastModifiedBy>
  <cp:revision>2</cp:revision>
  <dcterms:created xsi:type="dcterms:W3CDTF">2017-08-07T13:54:00Z</dcterms:created>
  <dcterms:modified xsi:type="dcterms:W3CDTF">2017-08-07T13:54:00Z</dcterms:modified>
</cp:coreProperties>
</file>